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9776" w:type="dxa"/>
        <w:jc w:val="left"/>
        <w:tblInd w:w="-40" w:type="dxa"/>
        <w:tblCellMar>
          <w:top w:w="0" w:type="dxa"/>
          <w:left w:w="6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50"/>
        <w:gridCol w:w="6465"/>
        <w:gridCol w:w="4"/>
        <w:gridCol w:w="1557"/>
      </w:tblGrid>
      <w:tr>
        <w:trPr/>
        <w:tc>
          <w:tcPr>
            <w:tcW w:w="8219" w:type="dxa"/>
            <w:gridSpan w:val="3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FF0000"/>
                <w:sz w:val="48"/>
                <w:szCs w:val="48"/>
                <w:u w:val="single"/>
              </w:rPr>
              <w:t xml:space="preserve">Mardi </w:t>
            </w:r>
            <w:r>
              <w:rPr>
                <w:b/>
                <w:color w:val="FF0000"/>
                <w:sz w:val="48"/>
                <w:szCs w:val="48"/>
                <w:u w:val="single"/>
              </w:rPr>
              <w:t>14</w:t>
            </w:r>
            <w:r>
              <w:rPr>
                <w:b/>
                <w:color w:val="FF0000"/>
                <w:sz w:val="48"/>
                <w:szCs w:val="48"/>
                <w:u w:val="single"/>
              </w:rPr>
              <w:t xml:space="preserve"> avril </w:t>
            </w:r>
          </w:p>
        </w:tc>
        <w:tc>
          <w:tcPr>
            <w:tcW w:w="1557" w:type="dxa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color w:val="00B050"/>
                <w:sz w:val="28"/>
                <w:szCs w:val="28"/>
              </w:rPr>
              <w:t>Matériel</w:t>
            </w:r>
          </w:p>
        </w:tc>
      </w:tr>
      <w:tr>
        <w:trPr/>
        <w:tc>
          <w:tcPr>
            <w:tcW w:w="8219" w:type="dxa"/>
            <w:gridSpan w:val="3"/>
            <w:tcBorders>
              <w:top w:val="nil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/>
                <w:bCs/>
                <w:i/>
                <w:iCs/>
                <w:color w:val="006600"/>
                <w:sz w:val="44"/>
                <w:szCs w:val="44"/>
                <w:u w:val="single"/>
              </w:rPr>
              <w:t>Attention :</w:t>
            </w:r>
            <w:r>
              <w:rPr>
                <w:i/>
                <w:iCs/>
                <w:color w:val="006600"/>
                <w:sz w:val="32"/>
                <w:szCs w:val="32"/>
              </w:rPr>
              <w:t xml:space="preserve"> </w:t>
            </w:r>
            <w:r>
              <w:rPr>
                <w:i/>
                <w:iCs/>
                <w:color w:val="006600"/>
                <w:sz w:val="32"/>
                <w:szCs w:val="32"/>
              </w:rPr>
              <w:t>lecture</w:t>
            </w:r>
            <w:r>
              <w:rPr>
                <w:i/>
                <w:iCs/>
                <w:color w:val="006600"/>
                <w:sz w:val="32"/>
                <w:szCs w:val="32"/>
              </w:rPr>
              <w:t xml:space="preserve"> pour le groupe 1 </w:t>
            </w:r>
            <w:r>
              <w:rPr>
                <w:i/>
                <w:iCs/>
                <w:color w:val="006600"/>
                <w:sz w:val="32"/>
                <w:szCs w:val="32"/>
              </w:rPr>
              <w:t>(</w:t>
            </w:r>
            <w:r>
              <w:rPr>
                <w:i/>
                <w:iCs/>
                <w:color w:val="006600"/>
                <w:sz w:val="32"/>
                <w:szCs w:val="32"/>
              </w:rPr>
              <w:t>Clara,Léana,Honorine,Inès,Elise,Charline,Léandre,Quentin,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i/>
                <w:iCs/>
                <w:color w:val="006600"/>
                <w:sz w:val="32"/>
                <w:szCs w:val="32"/>
              </w:rPr>
              <w:t>Lylou,Olivia</w:t>
            </w:r>
            <w:r>
              <w:rPr>
                <w:i/>
                <w:iCs/>
                <w:color w:val="006600"/>
                <w:sz w:val="32"/>
                <w:szCs w:val="32"/>
              </w:rPr>
              <w:t>)</w:t>
            </w:r>
            <w:r>
              <w:rPr>
                <w:i/>
                <w:iCs/>
                <w:color w:val="006600"/>
                <w:sz w:val="32"/>
                <w:szCs w:val="32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i/>
                <w:i/>
                <w:iCs/>
                <w:color w:val="006600"/>
                <w:sz w:val="32"/>
                <w:szCs w:val="32"/>
              </w:rPr>
            </w:pPr>
            <w:r>
              <w:rPr>
                <w:i/>
                <w:iCs/>
                <w:color w:val="006600"/>
                <w:sz w:val="32"/>
                <w:szCs w:val="32"/>
              </w:rPr>
              <w:t xml:space="preserve">Rendez-vous à 11h00 sur </w:t>
            </w:r>
            <w:r>
              <w:rPr>
                <w:b/>
                <w:bCs/>
                <w:i/>
                <w:iCs/>
                <w:color w:val="006600"/>
                <w:sz w:val="32"/>
                <w:szCs w:val="32"/>
                <w:u w:val="single"/>
              </w:rPr>
              <w:t>Zoom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iCs/>
                <w:color w:val="006600"/>
                <w:sz w:val="32"/>
                <w:szCs w:val="32"/>
              </w:rPr>
            </w:pPr>
            <w:r>
              <w:rPr>
                <w:i/>
                <w:iCs/>
                <w:color w:val="006600"/>
                <w:sz w:val="32"/>
                <w:szCs w:val="32"/>
              </w:rPr>
            </w:r>
          </w:p>
        </w:tc>
        <w:tc>
          <w:tcPr>
            <w:tcW w:w="1557" w:type="dxa"/>
            <w:tcBorders>
              <w:top w:val="nil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750" w:type="dxa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0"/>
                <w:szCs w:val="30"/>
              </w:rPr>
              <w:t>conjugaison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(30 min*)</w:t>
            </w:r>
          </w:p>
        </w:tc>
        <w:tc>
          <w:tcPr>
            <w:tcW w:w="6465" w:type="dxa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32"/>
                <w:szCs w:val="32"/>
              </w:rPr>
              <w:t>Le passé composé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32"/>
                <w:szCs w:val="32"/>
              </w:rPr>
              <w:t xml:space="preserve">- </w:t>
            </w:r>
            <w:r>
              <w:rPr>
                <w:b w:val="false"/>
                <w:bCs w:val="false"/>
                <w:sz w:val="32"/>
                <w:szCs w:val="32"/>
              </w:rPr>
              <w:t>lecture de la leçon p 256/257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32"/>
                <w:szCs w:val="32"/>
              </w:rPr>
              <w:t xml:space="preserve">- </w:t>
            </w:r>
            <w:r>
              <w:rPr>
                <w:b w:val="false"/>
                <w:bCs w:val="false"/>
                <w:sz w:val="32"/>
                <w:szCs w:val="32"/>
              </w:rPr>
              <w:t>Conjugue au passé composé les verbes suivant</w:t>
            </w:r>
            <w:r>
              <w:rPr>
                <w:b w:val="false"/>
                <w:bCs w:val="false"/>
                <w:sz w:val="32"/>
                <w:szCs w:val="32"/>
              </w:rPr>
              <w:t>s</w:t>
            </w:r>
            <w:r>
              <w:rPr>
                <w:b w:val="false"/>
                <w:bCs w:val="false"/>
                <w:sz w:val="32"/>
                <w:szCs w:val="32"/>
              </w:rPr>
              <w:t> : acheter(</w:t>
            </w:r>
            <w:r>
              <w:rPr>
                <w:b w:val="false"/>
                <w:bCs w:val="false"/>
                <w:color w:val="00CC33"/>
                <w:sz w:val="32"/>
                <w:szCs w:val="32"/>
              </w:rPr>
              <w:t>p274</w:t>
            </w:r>
            <w:r>
              <w:rPr>
                <w:b w:val="false"/>
                <w:bCs w:val="false"/>
                <w:sz w:val="32"/>
                <w:szCs w:val="32"/>
              </w:rPr>
              <w:t>), finir (</w:t>
            </w:r>
            <w:r>
              <w:rPr>
                <w:b w:val="false"/>
                <w:bCs w:val="false"/>
                <w:color w:val="00CC33"/>
                <w:sz w:val="32"/>
                <w:szCs w:val="32"/>
              </w:rPr>
              <w:t>p297</w:t>
            </w:r>
            <w:r>
              <w:rPr>
                <w:b w:val="false"/>
                <w:bCs w:val="false"/>
                <w:sz w:val="32"/>
                <w:szCs w:val="32"/>
              </w:rPr>
              <w:t xml:space="preserve">), </w:t>
            </w:r>
            <w:r>
              <w:rPr>
                <w:b w:val="false"/>
                <w:bCs w:val="false"/>
                <w:sz w:val="32"/>
                <w:szCs w:val="32"/>
              </w:rPr>
              <w:t>lire (</w:t>
            </w:r>
            <w:r>
              <w:rPr>
                <w:b w:val="false"/>
                <w:bCs w:val="false"/>
                <w:color w:val="00CC33"/>
                <w:sz w:val="32"/>
                <w:szCs w:val="32"/>
              </w:rPr>
              <w:t>p322</w:t>
            </w:r>
            <w:r>
              <w:rPr>
                <w:b w:val="false"/>
                <w:bCs w:val="false"/>
                <w:sz w:val="32"/>
                <w:szCs w:val="32"/>
              </w:rPr>
              <w:t xml:space="preserve">), et </w:t>
            </w:r>
            <w:r>
              <w:rPr>
                <w:b w:val="false"/>
                <w:bCs w:val="false"/>
                <w:sz w:val="32"/>
                <w:szCs w:val="32"/>
              </w:rPr>
              <w:t>faire (</w:t>
            </w:r>
            <w:r>
              <w:rPr>
                <w:b w:val="false"/>
                <w:bCs w:val="false"/>
                <w:color w:val="00CC33"/>
                <w:sz w:val="32"/>
                <w:szCs w:val="32"/>
              </w:rPr>
              <w:t>p 319</w:t>
            </w:r>
            <w:r>
              <w:rPr>
                <w:b w:val="false"/>
                <w:bCs w:val="false"/>
                <w:sz w:val="32"/>
                <w:szCs w:val="32"/>
              </w:rPr>
              <w:t>)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b w:val="false"/>
                <w:bCs w:val="false"/>
                <w:sz w:val="32"/>
                <w:szCs w:val="32"/>
              </w:rPr>
              <w:t xml:space="preserve">- 2 exercices à faire en ligne : </w:t>
            </w:r>
            <w:hyperlink r:id="rId2">
              <w:r>
                <w:rPr>
                  <w:rStyle w:val="LienInternet"/>
                  <w:b w:val="false"/>
                  <w:bCs w:val="false"/>
                  <w:sz w:val="24"/>
                  <w:szCs w:val="24"/>
                </w:rPr>
                <w:t>https://www.clicmaclasse.fr/activites/etude-langue/passe-compose-er/passe-compose-er_ex02.html</w:t>
              </w:r>
            </w:hyperlink>
            <w:r>
              <w:rPr>
                <w:b w:val="false"/>
                <w:bCs w:val="false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32"/>
                <w:szCs w:val="32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32"/>
                <w:szCs w:val="32"/>
              </w:rPr>
              <w:t xml:space="preserve"> </w:t>
            </w:r>
            <w:hyperlink r:id="rId3">
              <w:r>
                <w:rPr>
                  <w:rStyle w:val="LienInternet"/>
                  <w:b w:val="false"/>
                  <w:bCs w:val="false"/>
                  <w:sz w:val="24"/>
                  <w:szCs w:val="24"/>
                </w:rPr>
                <w:t>https://www.clicmaclasse.fr/activites/etude-langue/passe-compose-er/passe-compose-er_ex03.html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i/>
                <w:i/>
                <w:iCs/>
                <w:color w:val="6666FF"/>
                <w:sz w:val="32"/>
                <w:szCs w:val="32"/>
              </w:rPr>
            </w:pPr>
            <w:r>
              <w:rPr>
                <w:i/>
                <w:iCs/>
                <w:color w:val="6666FF"/>
                <w:sz w:val="32"/>
                <w:szCs w:val="32"/>
              </w:rPr>
            </w:r>
          </w:p>
        </w:tc>
        <w:tc>
          <w:tcPr>
            <w:tcW w:w="1561" w:type="dxa"/>
            <w:gridSpan w:val="2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nathan Ecole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cahier de brouillon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ordinateur</w:t>
            </w:r>
          </w:p>
        </w:tc>
      </w:tr>
      <w:tr>
        <w:trPr/>
        <w:tc>
          <w:tcPr>
            <w:tcW w:w="1750" w:type="dxa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28"/>
                <w:szCs w:val="28"/>
              </w:rPr>
              <w:t xml:space="preserve">Numération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28"/>
                <w:szCs w:val="28"/>
              </w:rPr>
              <w:t>(30min*)</w:t>
            </w:r>
          </w:p>
        </w:tc>
        <w:tc>
          <w:tcPr>
            <w:tcW w:w="6465" w:type="dxa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32"/>
                <w:szCs w:val="32"/>
              </w:rPr>
              <w:t xml:space="preserve">Les nombres décimaux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32"/>
                <w:szCs w:val="32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</w:rPr>
              <w:t>- dictée de nombres (8 nombres à écrire en s’aidant du tableau de numération)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</w:rPr>
              <w:t xml:space="preserve">- regarder attentivement la vidéo suivante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</w:rPr>
              <w:t xml:space="preserve"> </w:t>
            </w:r>
            <w:hyperlink r:id="rId4">
              <w:r>
                <w:rPr>
                  <w:rStyle w:val="LienInternet"/>
                  <w:b w:val="false"/>
                  <w:bCs w:val="false"/>
                  <w:sz w:val="28"/>
                  <w:szCs w:val="28"/>
                </w:rPr>
                <w:t>https://www.youtube.com/watch?v=B1Ndk3hDIUk</w:t>
              </w:r>
            </w:hyperlink>
            <w:r>
              <w:rPr>
                <w:b w:val="false"/>
                <w:bCs w:val="false"/>
                <w:sz w:val="28"/>
                <w:szCs w:val="28"/>
              </w:rPr>
              <w:t xml:space="preserve"> et –</w:t>
            </w:r>
            <w:r>
              <w:rPr>
                <w:b w:val="false"/>
                <w:bCs w:val="false"/>
                <w:sz w:val="28"/>
                <w:szCs w:val="28"/>
              </w:rPr>
              <w:t xml:space="preserve"> n 1 p 62 et n 2 p 62 (en s’aidant du tableau de numération)</w:t>
            </w:r>
          </w:p>
        </w:tc>
        <w:tc>
          <w:tcPr>
            <w:tcW w:w="1561" w:type="dxa"/>
            <w:gridSpan w:val="2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Compagnon maths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 xml:space="preserve">cahier de brouillon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ordinateur</w:t>
            </w:r>
          </w:p>
        </w:tc>
      </w:tr>
      <w:tr>
        <w:trPr/>
        <w:tc>
          <w:tcPr>
            <w:tcW w:w="1750" w:type="dxa"/>
            <w:tcBorders>
              <w:top w:val="nil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histoire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(20min)</w:t>
            </w:r>
          </w:p>
        </w:tc>
        <w:tc>
          <w:tcPr>
            <w:tcW w:w="6465" w:type="dxa"/>
            <w:tcBorders>
              <w:top w:val="nil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Toutankhamon </w:t>
            </w:r>
            <w:r>
              <w:rPr>
                <w:b/>
                <w:bCs/>
                <w:i/>
                <w:iCs/>
                <w:sz w:val="28"/>
                <w:szCs w:val="28"/>
              </w:rPr>
              <w:t>ou la découverte d’un tombeau royal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  <w:t>Ecoute l’histoire suivante puis réponds aux questions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hyperlink r:id="rId5">
              <w:r>
                <w:rPr>
                  <w:rStyle w:val="LienInternet"/>
                  <w:b w:val="false"/>
                  <w:bCs w:val="false"/>
                  <w:i w:val="false"/>
                  <w:iCs w:val="false"/>
                  <w:sz w:val="20"/>
                  <w:szCs w:val="20"/>
                </w:rPr>
                <w:t>https://www.franceinter.fr/emissions/les-odyssees/toutankhamon-ou-la-decouverte-d-un-tombeau-royal</w:t>
              </w:r>
            </w:hyperlink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</w:r>
          </w:p>
        </w:tc>
        <w:tc>
          <w:tcPr>
            <w:tcW w:w="1561" w:type="dxa"/>
            <w:gridSpan w:val="2"/>
            <w:tcBorders>
              <w:top w:val="nil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Podcast les odyssées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Fiche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questions</w:t>
            </w:r>
          </w:p>
        </w:tc>
      </w:tr>
      <w:tr>
        <w:trPr>
          <w:trHeight w:val="833" w:hRule="atLeast"/>
        </w:trPr>
        <w:tc>
          <w:tcPr>
            <w:tcW w:w="1750" w:type="dxa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Lecture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(5min)</w:t>
            </w:r>
          </w:p>
        </w:tc>
        <w:tc>
          <w:tcPr>
            <w:tcW w:w="6465" w:type="dxa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 xml:space="preserve">Lire le texte pour le </w:t>
            </w:r>
            <w:r>
              <w:rPr>
                <w:b/>
                <w:bCs/>
                <w:color w:val="FF3333"/>
                <w:sz w:val="32"/>
                <w:szCs w:val="32"/>
                <w:u w:val="single"/>
              </w:rPr>
              <w:t>groupe 1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color w:val="FF3333"/>
                <w:sz w:val="32"/>
                <w:szCs w:val="32"/>
                <w:u w:val="single"/>
              </w:rPr>
              <w:t xml:space="preserve">La Petite marchande de silence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3333"/>
                <w:sz w:val="32"/>
                <w:szCs w:val="32"/>
                <w:u w:val="single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Nous lirons ensemble le texte et nous répondrons ensemble aux questions de compréhension.</w:t>
            </w:r>
          </w:p>
        </w:tc>
        <w:tc>
          <w:tcPr>
            <w:tcW w:w="1561" w:type="dxa"/>
            <w:gridSpan w:val="2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>
          <w:color w:val="5B9BD5" w:themeColor="accent1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sz w:val="3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stLabel5">
    <w:name w:val="ListLabel 5"/>
    <w:qFormat/>
    <w:rPr>
      <w:rFonts w:cs="Calibri"/>
      <w:sz w:val="32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Calibri"/>
      <w:sz w:val="32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3200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320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licmaclasse.fr/activites/etude-langue/passe-compose-er/passe-compose-er_ex02.html" TargetMode="External"/><Relationship Id="rId3" Type="http://schemas.openxmlformats.org/officeDocument/2006/relationships/hyperlink" Target="https://www.clicmaclasse.fr/activites/etude-langue/passe-compose-er/passe-compose-er_ex03.html" TargetMode="External"/><Relationship Id="rId4" Type="http://schemas.openxmlformats.org/officeDocument/2006/relationships/hyperlink" Target="https://www.youtube.com/watch?v=B1Ndk3hDIUk" TargetMode="External"/><Relationship Id="rId5" Type="http://schemas.openxmlformats.org/officeDocument/2006/relationships/hyperlink" Target="https://www.franceinter.fr/emissions/les-odyssees/toutankhamon-ou-la-decouverte-d-un-tombeau-royal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Application>LibreOffice/5.2.4.2$Windows_x86 LibreOffice_project/3d5603e1122f0f102b62521720ab13a38a4e0eb0</Application>
  <Pages>1</Pages>
  <Words>162</Words>
  <Characters>1188</Characters>
  <CharactersWithSpaces>1327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2020-03-22T07:47:00Z</dcterms:created>
  <dc:creator>arnaud rondier</dc:creator>
  <dc:description/>
  <dc:language>fr-FR</dc:language>
  <cp:lastModifiedBy/>
  <dcterms:modified xsi:type="dcterms:W3CDTF">2020-04-13T10:04:27Z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