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9"/>
        <w:gridCol w:w="6465"/>
        <w:gridCol w:w="5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Jeudi 16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avril </w:t>
            </w:r>
          </w:p>
        </w:tc>
        <w:tc>
          <w:tcPr>
            <w:tcW w:w="155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8219" w:type="dxa"/>
            <w:gridSpan w:val="3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bCs/>
                <w:i/>
                <w:iCs/>
                <w:color w:val="006600"/>
                <w:sz w:val="44"/>
                <w:szCs w:val="44"/>
                <w:u w:val="single"/>
              </w:rPr>
              <w:t>Attention :</w:t>
            </w:r>
            <w:r>
              <w:rPr>
                <w:i/>
                <w:iCs/>
                <w:color w:val="006600"/>
                <w:sz w:val="32"/>
                <w:szCs w:val="32"/>
              </w:rPr>
              <w:t xml:space="preserve"> lecture pour le groupe </w:t>
            </w:r>
            <w:r>
              <w:rPr>
                <w:i/>
                <w:iCs/>
                <w:color w:val="006600"/>
                <w:sz w:val="32"/>
                <w:szCs w:val="32"/>
              </w:rPr>
              <w:t>2</w:t>
            </w:r>
            <w:r>
              <w:rPr>
                <w:i/>
                <w:iCs/>
                <w:color w:val="006600"/>
                <w:sz w:val="32"/>
                <w:szCs w:val="32"/>
              </w:rPr>
              <w:t xml:space="preserve"> (</w:t>
            </w:r>
            <w:r>
              <w:rPr>
                <w:i/>
                <w:iCs/>
                <w:color w:val="006600"/>
                <w:sz w:val="32"/>
                <w:szCs w:val="32"/>
              </w:rPr>
              <w:t>Clémence, Léana, Aaron, Williams, Enzo, Emma, Sarah, Axel)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color w:val="006600"/>
                <w:sz w:val="32"/>
                <w:szCs w:val="32"/>
              </w:rPr>
            </w:pPr>
            <w:r>
              <w:rPr>
                <w:i/>
                <w:iCs/>
                <w:color w:val="006600"/>
                <w:sz w:val="32"/>
                <w:szCs w:val="32"/>
              </w:rPr>
              <w:t xml:space="preserve">Rendez-vous à 11h00 sur </w:t>
            </w:r>
            <w:r>
              <w:rPr>
                <w:b/>
                <w:bCs/>
                <w:i/>
                <w:iCs/>
                <w:color w:val="006600"/>
                <w:sz w:val="32"/>
                <w:szCs w:val="32"/>
                <w:u w:val="single"/>
              </w:rPr>
              <w:t>Zoom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6600"/>
                <w:sz w:val="32"/>
                <w:szCs w:val="32"/>
              </w:rPr>
            </w:pPr>
            <w:r>
              <w:rPr>
                <w:i/>
                <w:iCs/>
                <w:color w:val="006600"/>
                <w:sz w:val="32"/>
                <w:szCs w:val="32"/>
              </w:rPr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4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vocabulaire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 min*)</w:t>
            </w:r>
          </w:p>
        </w:tc>
        <w:tc>
          <w:tcPr>
            <w:tcW w:w="646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Les homonymes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 lecture de la leçon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 </w:t>
            </w:r>
            <w:r>
              <w:rPr>
                <w:b w:val="false"/>
                <w:bCs w:val="false"/>
                <w:sz w:val="32"/>
                <w:szCs w:val="32"/>
              </w:rPr>
              <w:t>faire la fiche « évaluation », sans aide et sans leçon, au calme.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color w:val="6666FF"/>
                <w:sz w:val="32"/>
                <w:szCs w:val="32"/>
              </w:rPr>
            </w:pPr>
            <w:r>
              <w:rPr>
                <w:i/>
                <w:iCs/>
                <w:color w:val="6666FF"/>
                <w:sz w:val="32"/>
                <w:szCs w:val="32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nathan Ecole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fiche</w:t>
            </w:r>
          </w:p>
        </w:tc>
      </w:tr>
      <w:tr>
        <w:trPr/>
        <w:tc>
          <w:tcPr>
            <w:tcW w:w="174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 xml:space="preserve">Numération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(30min*)</w:t>
            </w:r>
          </w:p>
        </w:tc>
        <w:tc>
          <w:tcPr>
            <w:tcW w:w="646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Les nombres décimaux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- dictée de nombres (8 nombres à écrire en s’aidant du tableau de numération)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- regarder attentivement la vidéo suivante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hyperlink r:id="rId2">
              <w:r>
                <w:rPr>
                  <w:rStyle w:val="LienInternet"/>
                  <w:b w:val="false"/>
                  <w:bCs w:val="false"/>
                  <w:sz w:val="24"/>
                  <w:szCs w:val="24"/>
                </w:rPr>
                <w:t>https://lesfondamentaux.reseau-canope.fr/video/encadrer-intercaler-des-nombres-decimaux.html</w:t>
              </w:r>
            </w:hyperlink>
            <w:r>
              <w:rPr>
                <w:rStyle w:val="LienInternet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– </w:t>
            </w:r>
            <w:r>
              <w:rPr>
                <w:b w:val="false"/>
                <w:bCs w:val="false"/>
                <w:sz w:val="24"/>
                <w:szCs w:val="24"/>
              </w:rPr>
              <w:t xml:space="preserve">Fais les 2 exercices suivants en ligne </w:t>
            </w:r>
            <w:r>
              <w:rPr>
                <w:b w:val="false"/>
                <w:bCs w:val="false"/>
                <w:sz w:val="24"/>
                <w:szCs w:val="24"/>
              </w:rPr>
              <w:t xml:space="preserve"> (en s’aidant du tableau de numération)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hyperlink r:id="rId3">
              <w:r>
                <w:rPr>
                  <w:rStyle w:val="LienInternet"/>
                  <w:b w:val="false"/>
                  <w:bCs w:val="false"/>
                  <w:sz w:val="24"/>
                  <w:szCs w:val="24"/>
                </w:rPr>
                <w:t>https://www.linstit.com/exercice-mathematiques-nombres-decimaux-comparaison.html</w:t>
              </w:r>
            </w:hyperlink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4">
              <w:r>
                <w:rPr>
                  <w:rStyle w:val="LienInternet"/>
                  <w:b w:val="false"/>
                  <w:bCs w:val="false"/>
                  <w:sz w:val="24"/>
                  <w:szCs w:val="24"/>
                </w:rPr>
                <w:t>https://www.linstit.com/exercice-mathematiques-nombres-decimaux-encadrer.html</w:t>
              </w:r>
            </w:hyperlink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156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ordinateur</w:t>
            </w:r>
          </w:p>
        </w:tc>
      </w:tr>
      <w:tr>
        <w:trPr/>
        <w:tc>
          <w:tcPr>
            <w:tcW w:w="174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 xml:space="preserve">Sciences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(20min)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</w:rPr>
              <w:t>L’eau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LienInternet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562" w:type="dxa"/>
            <w:gridSpan w:val="2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833" w:hRule="atLeast"/>
        </w:trPr>
        <w:tc>
          <w:tcPr>
            <w:tcW w:w="174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Lecture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</w:t>
            </w:r>
            <w:r>
              <w:rPr>
                <w:color w:val="4472C4" w:themeColor="accent5"/>
                <w:sz w:val="32"/>
                <w:szCs w:val="32"/>
              </w:rPr>
              <w:t>10</w:t>
            </w:r>
            <w:r>
              <w:rPr>
                <w:color w:val="4472C4" w:themeColor="accent5"/>
                <w:sz w:val="32"/>
                <w:szCs w:val="32"/>
              </w:rPr>
              <w:t>min)</w:t>
            </w:r>
          </w:p>
        </w:tc>
        <w:tc>
          <w:tcPr>
            <w:tcW w:w="646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Lire le texte pour le </w:t>
            </w:r>
            <w:r>
              <w:rPr>
                <w:b/>
                <w:bCs/>
                <w:color w:val="FF3333"/>
                <w:sz w:val="32"/>
                <w:szCs w:val="32"/>
                <w:u w:val="single"/>
              </w:rPr>
              <w:t xml:space="preserve">groupe </w:t>
            </w:r>
            <w:r>
              <w:rPr>
                <w:b/>
                <w:bCs/>
                <w:color w:val="FF3333"/>
                <w:sz w:val="32"/>
                <w:szCs w:val="32"/>
                <w:u w:val="singl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FF3333"/>
                <w:sz w:val="32"/>
                <w:szCs w:val="32"/>
                <w:u w:val="single"/>
              </w:rPr>
              <w:t>L</w:t>
            </w:r>
            <w:r>
              <w:rPr>
                <w:b/>
                <w:bCs/>
                <w:color w:val="FF3333"/>
                <w:sz w:val="32"/>
                <w:szCs w:val="32"/>
                <w:u w:val="single"/>
              </w:rPr>
              <w:t>es deux truites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3333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3333"/>
                <w:sz w:val="32"/>
                <w:szCs w:val="3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Nous lirons ensemble le texte et nous répondrons ensemble aux questions de compréhension.</w:t>
            </w:r>
          </w:p>
        </w:tc>
        <w:tc>
          <w:tcPr>
            <w:tcW w:w="156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à imprimer sipossible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sfondamentaux.reseau-canope.fr/video/encadrer-intercaler-des-nombres-decimaux.html" TargetMode="External"/><Relationship Id="rId3" Type="http://schemas.openxmlformats.org/officeDocument/2006/relationships/hyperlink" Target="https://www.linstit.com/exercice-mathematiques-nombres-decimaux-comparaison.html" TargetMode="External"/><Relationship Id="rId4" Type="http://schemas.openxmlformats.org/officeDocument/2006/relationships/hyperlink" Target="https://www.linstit.com/exercice-mathematiques-nombres-decimaux-encadrer.htm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Application>LibreOffice/5.2.4.2$Windows_x86 LibreOffice_project/3d5603e1122f0f102b62521720ab13a38a4e0eb0</Application>
  <Pages>1</Pages>
  <Words>125</Words>
  <Characters>879</Characters>
  <CharactersWithSpaces>988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2020-04-15T10:57:14Z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