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55" w:type="dxa"/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7"/>
        <w:gridCol w:w="6465"/>
        <w:gridCol w:w="7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Mardi 19  mai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  <w:u w:val="none"/>
              </w:rPr>
              <w:t>Zoom : groupe 2 à 14 h30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  <w:u w:val="none"/>
              </w:rPr>
              <w:t>Williams, Lylou, Aaron, Léandre, Charline, Emma, Elise, Quentin , Inès</w:t>
            </w:r>
          </w:p>
        </w:tc>
        <w:tc>
          <w:tcPr>
            <w:tcW w:w="155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4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conjugaison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(30 min*)</w:t>
            </w:r>
          </w:p>
        </w:tc>
        <w:tc>
          <w:tcPr>
            <w:tcW w:w="6465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32"/>
                <w:szCs w:val="32"/>
                <w:u w:val="single"/>
              </w:rPr>
              <w:t>Le Passé composé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- visionner attentivement le document suivant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hyperlink r:id="rId2">
              <w:r>
                <w:rPr>
                  <w:rStyle w:val="LienInternet"/>
                  <w:b w:val="false"/>
                  <w:bCs w:val="false"/>
                  <w:sz w:val="20"/>
                  <w:szCs w:val="20"/>
                </w:rPr>
                <w:t>https://lesfondamentaux.reseau-canope.fr/video/conjuger-au-passe-compose.html</w:t>
              </w:r>
            </w:hyperlink>
            <w:r>
              <w:rPr>
                <w:rStyle w:val="LienInternet"/>
                <w:b w:val="false"/>
                <w:bCs w:val="false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- lire la leçon sur la fiche et faire l’exercice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tu peux t’aider de ta leçon p 256-257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564" w:type="dxa"/>
            <w:gridSpan w:val="2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i w:val="false"/>
                <w:i w:val="false"/>
                <w:iCs w:val="false"/>
              </w:rPr>
            </w:pPr>
            <w:r>
              <w:rPr>
                <w:rFonts w:ascii="Arial" w:hAnsi="Arial"/>
                <w:i w:val="false"/>
                <w:iCs w:val="fals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  <w:t xml:space="preserve">Ordinateur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i w:val="false"/>
                <w:i w:val="false"/>
                <w:iCs w:val="false"/>
              </w:rPr>
            </w:pPr>
            <w:r>
              <w:rPr>
                <w:rFonts w:ascii="Arial" w:hAnsi="Arial"/>
                <w:i w:val="false"/>
                <w:iCs w:val="fals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i w:val="false"/>
                <w:i w:val="false"/>
                <w:iCs w:val="false"/>
              </w:rPr>
            </w:pPr>
            <w:r>
              <w:rPr>
                <w:rFonts w:ascii="Arial" w:hAnsi="Arial"/>
                <w:i w:val="false"/>
                <w:iCs w:val="fals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  <w:t>nathan Ecole</w:t>
            </w:r>
          </w:p>
        </w:tc>
      </w:tr>
      <w:tr>
        <w:trPr/>
        <w:tc>
          <w:tcPr>
            <w:tcW w:w="174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Opérations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(30 min*)</w:t>
            </w:r>
          </w:p>
        </w:tc>
        <w:tc>
          <w:tcPr>
            <w:tcW w:w="6465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la division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- lire la leçon p 11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>- Pose et calcule puis vérifie les divisions en faisant une multiplication.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>456 : 2 =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879 : 7 =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4239 : 9 =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1564" w:type="dxa"/>
            <w:gridSpan w:val="2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sz w:val="24"/>
                <w:szCs w:val="24"/>
              </w:rPr>
              <w:t>Compagnon maths (carnet de leçon</w:t>
            </w:r>
            <w:r>
              <w:rPr>
                <w:b/>
                <w:bCs/>
                <w:i/>
                <w:sz w:val="24"/>
                <w:szCs w:val="24"/>
              </w:rPr>
              <w:t>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47" w:type="dxa"/>
            <w:tcBorders>
              <w:top w:val="nil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Histoire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(20min)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Nancy Wake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i/>
                <w:iCs/>
                <w:sz w:val="28"/>
                <w:szCs w:val="28"/>
                <w:u w:val="none"/>
              </w:rPr>
              <w:t>Ecoute l’histoire de Nancy Wake et souligne la bonne réponse sur ta fiche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3">
              <w:r>
                <w:rPr>
                  <w:rStyle w:val="LienInternet"/>
                  <w:b w:val="false"/>
                  <w:bCs w:val="false"/>
                  <w:i w:val="false"/>
                  <w:iCs w:val="false"/>
                  <w:sz w:val="24"/>
                  <w:szCs w:val="24"/>
                </w:rPr>
                <w:t>https://www.franceinter.fr/emissions/les-odyssees/nancy-wake-la-resistante-au-service-de-la-france-episode-1</w:t>
              </w:r>
            </w:hyperlink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nil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/>
        <w:tc>
          <w:tcPr>
            <w:tcW w:w="174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Lecture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(30min)</w:t>
            </w:r>
          </w:p>
        </w:tc>
        <w:tc>
          <w:tcPr>
            <w:tcW w:w="6465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Lire le chapitre 3 Le Petit Nicolas 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-lecture partie 2 : Le Bouillon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- Répondre aux questions de compréhension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64" w:type="dxa"/>
            <w:gridSpan w:val="2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sz w:val="24"/>
                <w:szCs w:val="24"/>
              </w:rPr>
              <w:t>Fiches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</w:rPr>
              <w:t>le Petit Nicolas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fondamentaux.reseau-canope.fr/video/conjuger-au-passe-compose.html" TargetMode="External"/><Relationship Id="rId3" Type="http://schemas.openxmlformats.org/officeDocument/2006/relationships/hyperlink" Target="https://www.franceinter.fr/emissions/les-odyssees/nancy-wake-la-resistante-au-service-de-la-france-episode-1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Application>LibreOffice/5.2.4.2$Windows_x86 LibreOffice_project/3d5603e1122f0f102b62521720ab13a38a4e0eb0</Application>
  <Pages>1</Pages>
  <Words>146</Words>
  <Characters>855</Characters>
  <CharactersWithSpaces>976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2020-05-18T15:34:09Z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