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9776" w:type="dxa"/>
        <w:jc w:val="left"/>
        <w:tblInd w:w="-60" w:type="dxa"/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6"/>
        <w:gridCol w:w="6465"/>
        <w:gridCol w:w="8"/>
        <w:gridCol w:w="1557"/>
      </w:tblGrid>
      <w:tr>
        <w:trPr/>
        <w:tc>
          <w:tcPr>
            <w:tcW w:w="8219" w:type="dxa"/>
            <w:gridSpan w:val="3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0000"/>
                <w:sz w:val="48"/>
                <w:szCs w:val="48"/>
                <w:u w:val="single"/>
              </w:rPr>
              <w:t xml:space="preserve">Vendredi </w:t>
            </w:r>
            <w:r>
              <w:rPr>
                <w:b/>
                <w:color w:val="FF0000"/>
                <w:sz w:val="48"/>
                <w:szCs w:val="48"/>
                <w:u w:val="single"/>
              </w:rPr>
              <w:t>29</w:t>
            </w:r>
            <w:r>
              <w:rPr>
                <w:b/>
                <w:color w:val="FF0000"/>
                <w:sz w:val="48"/>
                <w:szCs w:val="48"/>
                <w:u w:val="single"/>
              </w:rPr>
              <w:t xml:space="preserve">  mai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48"/>
                <w:szCs w:val="48"/>
                <w:u w:val="single"/>
              </w:rPr>
            </w:pPr>
            <w:r>
              <w:rPr>
                <w:b/>
                <w:color w:val="FF0000"/>
                <w:sz w:val="48"/>
                <w:szCs w:val="48"/>
                <w:u w:val="single"/>
              </w:rPr>
            </w:r>
          </w:p>
        </w:tc>
        <w:tc>
          <w:tcPr>
            <w:tcW w:w="1557" w:type="dxa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color w:val="00B050"/>
                <w:sz w:val="28"/>
                <w:szCs w:val="28"/>
              </w:rPr>
              <w:t>Matériel</w:t>
            </w:r>
          </w:p>
        </w:tc>
      </w:tr>
      <w:tr>
        <w:trPr/>
        <w:tc>
          <w:tcPr>
            <w:tcW w:w="1746" w:type="dxa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0"/>
                <w:szCs w:val="30"/>
              </w:rPr>
            </w:pPr>
            <w:r>
              <w:rPr>
                <w:color w:val="4472C4" w:themeColor="accent5"/>
                <w:sz w:val="30"/>
                <w:szCs w:val="3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0"/>
                <w:szCs w:val="30"/>
              </w:rPr>
              <w:t>dictée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2"/>
                <w:szCs w:val="32"/>
              </w:rPr>
              <w:t>(20 min*)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/>
            </w:r>
          </w:p>
        </w:tc>
        <w:tc>
          <w:tcPr>
            <w:tcW w:w="6465" w:type="dxa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32"/>
                <w:szCs w:val="32"/>
                <w:u w:val="single"/>
              </w:rPr>
              <w:t>Dictée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sz w:val="32"/>
                <w:szCs w:val="32"/>
              </w:rPr>
              <w:t xml:space="preserve">- faire </w:t>
            </w:r>
            <w:r>
              <w:rPr>
                <w:b w:val="false"/>
                <w:bCs w:val="false"/>
                <w:sz w:val="32"/>
                <w:szCs w:val="32"/>
              </w:rPr>
              <w:t>la dictée</w:t>
            </w:r>
            <w:r>
              <w:rPr>
                <w:b w:val="false"/>
                <w:bCs w:val="false"/>
                <w:sz w:val="32"/>
                <w:szCs w:val="32"/>
              </w:rPr>
              <w:t xml:space="preserve"> sur le cahier de brouillon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sz w:val="32"/>
                <w:szCs w:val="32"/>
              </w:rPr>
              <w:t xml:space="preserve">- Souligner les </w:t>
            </w:r>
            <w:r>
              <w:rPr>
                <w:b w:val="false"/>
                <w:bCs w:val="false"/>
                <w:color w:val="FF3333"/>
                <w:sz w:val="32"/>
                <w:szCs w:val="32"/>
                <w:u w:val="single"/>
              </w:rPr>
              <w:t>verbes conjugués</w:t>
            </w:r>
            <w:r>
              <w:rPr>
                <w:b w:val="false"/>
                <w:bCs w:val="false"/>
                <w:sz w:val="32"/>
                <w:szCs w:val="32"/>
              </w:rPr>
              <w:t xml:space="preserve">, les </w:t>
            </w:r>
            <w:r>
              <w:rPr>
                <w:b w:val="false"/>
                <w:bCs w:val="false"/>
                <w:color w:val="00CC33"/>
                <w:sz w:val="32"/>
                <w:szCs w:val="32"/>
                <w:u w:val="single"/>
              </w:rPr>
              <w:t>homophones</w:t>
            </w:r>
            <w:r>
              <w:rPr>
                <w:b w:val="false"/>
                <w:bCs w:val="false"/>
                <w:sz w:val="32"/>
                <w:szCs w:val="32"/>
              </w:rPr>
              <w:t xml:space="preserve">, </w:t>
            </w:r>
            <w:r>
              <w:rPr>
                <w:b w:val="false"/>
                <w:bCs w:val="false"/>
                <w:sz w:val="32"/>
                <w:szCs w:val="32"/>
                <w:u w:val="single"/>
              </w:rPr>
              <w:t>les accords</w:t>
            </w:r>
            <w:r>
              <w:rPr>
                <w:b w:val="false"/>
                <w:bCs w:val="false"/>
                <w:sz w:val="32"/>
                <w:szCs w:val="32"/>
              </w:rPr>
              <w:t xml:space="preserve"> et les mots à </w:t>
            </w:r>
            <w:r>
              <w:rPr>
                <w:b w:val="false"/>
                <w:bCs w:val="false"/>
                <w:color w:val="6666FF"/>
                <w:sz w:val="32"/>
                <w:szCs w:val="32"/>
                <w:u w:val="single"/>
              </w:rPr>
              <w:t>apprendre</w:t>
            </w:r>
            <w:r>
              <w:rPr>
                <w:b w:val="false"/>
                <w:bCs w:val="false"/>
                <w:sz w:val="32"/>
                <w:szCs w:val="32"/>
              </w:rPr>
              <w:t xml:space="preserve"> et bien se RELIRE !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sz w:val="32"/>
                <w:szCs w:val="32"/>
              </w:rPr>
              <w:t>- je mettrai la correction en ligne (dans l’après-midi)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5" w:type="dxa"/>
            <w:gridSpan w:val="2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cahier de brouillon</w:t>
            </w:r>
          </w:p>
        </w:tc>
      </w:tr>
      <w:tr>
        <w:trPr/>
        <w:tc>
          <w:tcPr>
            <w:tcW w:w="1746" w:type="dxa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28"/>
                <w:szCs w:val="28"/>
              </w:rPr>
              <w:t>orthographe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28"/>
                <w:szCs w:val="28"/>
              </w:rPr>
              <w:t>(</w:t>
            </w:r>
            <w:r>
              <w:rPr>
                <w:color w:val="4472C4" w:themeColor="accent5"/>
                <w:sz w:val="28"/>
                <w:szCs w:val="28"/>
              </w:rPr>
              <w:t>45</w:t>
            </w:r>
            <w:r>
              <w:rPr>
                <w:color w:val="4472C4" w:themeColor="accent5"/>
                <w:sz w:val="28"/>
                <w:szCs w:val="28"/>
              </w:rPr>
              <w:t xml:space="preserve"> min*)</w:t>
            </w:r>
          </w:p>
        </w:tc>
        <w:tc>
          <w:tcPr>
            <w:tcW w:w="6465" w:type="dxa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  <w:u w:val="single"/>
              </w:rPr>
              <w:t>Participe passé en é ou infinitif en 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FF0000"/>
                <w:sz w:val="28"/>
                <w:szCs w:val="28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  <w:t xml:space="preserve">- </w:t>
            </w:r>
            <w:r>
              <w:rPr>
                <w:b w:val="false"/>
                <w:bCs w:val="false"/>
                <w:sz w:val="28"/>
                <w:szCs w:val="28"/>
                <w:u w:val="none"/>
              </w:rPr>
              <w:t>lire le texte p 160 + répondre aux 2 questions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  <w:t>- lire</w:t>
            </w:r>
            <w:r>
              <w:rPr>
                <w:b w:val="false"/>
                <w:bCs w:val="false"/>
                <w:sz w:val="28"/>
                <w:szCs w:val="28"/>
                <w:u w:val="none"/>
              </w:rPr>
              <w:t xml:space="preserve"> l’encadré bleu  </w:t>
            </w:r>
            <w:r>
              <w:rPr>
                <w:b w:val="false"/>
                <w:bCs w:val="false"/>
                <w:sz w:val="28"/>
                <w:szCs w:val="28"/>
                <w:u w:val="none"/>
              </w:rPr>
              <w:t>p 160 ( correction et  leçon)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  <w:t>- n °</w:t>
            </w:r>
            <w:r>
              <w:rPr>
                <w:b w:val="false"/>
                <w:bCs w:val="false"/>
                <w:sz w:val="28"/>
                <w:szCs w:val="28"/>
                <w:u w:val="none"/>
              </w:rPr>
              <w:t>2 et 5 p 161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1565" w:type="dxa"/>
            <w:gridSpan w:val="2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Outils pour le français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cahier de brouillon</w:t>
            </w:r>
          </w:p>
        </w:tc>
      </w:tr>
      <w:tr>
        <w:trPr/>
        <w:tc>
          <w:tcPr>
            <w:tcW w:w="1746" w:type="dxa"/>
            <w:tcBorders>
              <w:top w:val="nil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2"/>
                <w:szCs w:val="32"/>
              </w:rPr>
              <w:t>Géométrie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2"/>
                <w:szCs w:val="32"/>
              </w:rPr>
              <w:t>(30min)</w:t>
            </w:r>
          </w:p>
        </w:tc>
        <w:tc>
          <w:tcPr>
            <w:tcW w:w="6465" w:type="dxa"/>
            <w:tcBorders>
              <w:top w:val="nil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Les Solides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>Visionne attentivement cette vidéo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i/>
                <w:i/>
                <w:iCs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left"/>
              <w:rPr>
                <w:i/>
                <w:i/>
                <w:iCs/>
                <w:sz w:val="28"/>
                <w:szCs w:val="28"/>
              </w:rPr>
            </w:pPr>
            <w:hyperlink r:id="rId2">
              <w:r>
                <w:rPr>
                  <w:rStyle w:val="LienInternet"/>
                  <w:i/>
                  <w:iCs/>
                  <w:sz w:val="28"/>
                  <w:szCs w:val="28"/>
                </w:rPr>
                <w:t>https://lesfondamentaux.reseau-canope.fr/video/tracer-un-patron-de-cube.html</w:t>
              </w:r>
            </w:hyperlink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-Réalise le patron du cube sur ta fiche après avoir répondu aux questions.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W w:w="1565" w:type="dxa"/>
            <w:gridSpan w:val="2"/>
            <w:tcBorders>
              <w:top w:val="nil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ordinateur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fiche</w:t>
            </w:r>
          </w:p>
        </w:tc>
      </w:tr>
      <w:tr>
        <w:trPr/>
        <w:tc>
          <w:tcPr>
            <w:tcW w:w="1746" w:type="dxa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24"/>
                <w:szCs w:val="24"/>
              </w:rPr>
              <w:t xml:space="preserve">Sport </w:t>
            </w:r>
          </w:p>
        </w:tc>
        <w:tc>
          <w:tcPr>
            <w:tcW w:w="6465" w:type="dxa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Zoom à 1</w:t>
            </w:r>
            <w:r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</w:rPr>
              <w:t>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enforcement musculaire (prévoir une tenue de sport adapté et éventuellement un tapis de gym)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565" w:type="dxa"/>
            <w:gridSpan w:val="2"/>
            <w:tcBorders/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Tenue de sport tapis de gym</w:t>
            </w:r>
          </w:p>
        </w:tc>
      </w:tr>
      <w:tr>
        <w:trPr/>
        <w:tc>
          <w:tcPr>
            <w:tcW w:w="1746" w:type="dxa"/>
            <w:tcBorders>
              <w:top w:val="nil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6666FF"/>
                <w:sz w:val="28"/>
                <w:szCs w:val="28"/>
              </w:rPr>
            </w:pPr>
            <w:r>
              <w:rPr>
                <w:color w:val="6666FF"/>
                <w:sz w:val="28"/>
                <w:szCs w:val="28"/>
              </w:rPr>
              <w:t>Plan de travail</w:t>
            </w:r>
          </w:p>
        </w:tc>
        <w:tc>
          <w:tcPr>
            <w:tcW w:w="6465" w:type="dxa"/>
            <w:tcBorders>
              <w:top w:val="nil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de travail à terminer (arts visuels et lecture)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Merci de m’envoyer vos oeuvres</w:t>
            </w:r>
          </w:p>
        </w:tc>
        <w:tc>
          <w:tcPr>
            <w:tcW w:w="1565" w:type="dxa"/>
            <w:gridSpan w:val="2"/>
            <w:tcBorders>
              <w:top w:val="nil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fiche</w:t>
            </w:r>
          </w:p>
        </w:tc>
      </w:tr>
    </w:tbl>
    <w:p>
      <w:pPr>
        <w:pStyle w:val="Normal"/>
        <w:rPr>
          <w:color w:val="5B9BD5" w:themeColor="accent1"/>
        </w:rPr>
      </w:pPr>
      <w:r>
        <w:rPr>
          <w:color w:val="5B9BD5" w:themeColor="accent1"/>
        </w:rPr>
        <w:t>*Estimation de temps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sz w:val="3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5">
    <w:name w:val="ListLabel 5"/>
    <w:qFormat/>
    <w:rPr>
      <w:rFonts w:cs="Calibri"/>
      <w:sz w:val="3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alibri"/>
      <w:sz w:val="32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3200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32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sfondamentaux.reseau-canope.fr/video/tracer-un-patron-de-cube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Application>LibreOffice/5.2.4.2$Windows_x86 LibreOffice_project/3d5603e1122f0f102b62521720ab13a38a4e0eb0</Application>
  <Pages>1</Pages>
  <Words>163</Words>
  <Characters>840</Characters>
  <CharactersWithSpaces>977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2020-03-22T07:47:00Z</dcterms:created>
  <dc:creator>arnaud rondier</dc:creator>
  <dc:description/>
  <dc:language>fr-FR</dc:language>
  <cp:lastModifiedBy/>
  <cp:lastPrinted>2020-05-28T07:40:33Z</cp:lastPrinted>
  <dcterms:modified xsi:type="dcterms:W3CDTF">2020-05-28T07:40:47Z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